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7" w:rsidRDefault="00F735A7" w:rsidP="00823626">
      <w:r>
        <w:t xml:space="preserve">Экземпляр №  ______   </w:t>
      </w:r>
    </w:p>
    <w:p w:rsidR="00F735A7" w:rsidRDefault="00F735A7" w:rsidP="00823626"/>
    <w:p w:rsidR="00F735A7" w:rsidRDefault="00F735A7" w:rsidP="00F735A7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депутатов Ленинского сельского Совета народных депутатов по одномандатным избирательным округам №2 и №6</w:t>
      </w:r>
    </w:p>
    <w:p w:rsidR="00F735A7" w:rsidRDefault="00F735A7" w:rsidP="00F735A7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F735A7" w:rsidRDefault="00F735A7" w:rsidP="00F735A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20"/>
              </w:rPr>
            </w:pPr>
            <w:r>
              <w:rPr>
                <w:sz w:val="28"/>
              </w:rPr>
              <w:t>территориальной избирательной комиссии Малоархангельского района о результатах выборов депутата Ленинского сельского Совета народных депутатов  по одномандатному избирательному округу №2</w:t>
            </w:r>
          </w:p>
        </w:tc>
      </w:tr>
    </w:tbl>
    <w:p w:rsidR="00F735A7" w:rsidRDefault="00F735A7" w:rsidP="00F735A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735A7" w:rsidRPr="00F735A7" w:rsidRDefault="00F735A7" w:rsidP="00F735A7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735A7" w:rsidRPr="00F735A7" w:rsidRDefault="00F735A7" w:rsidP="00F735A7">
            <w:r>
              <w:t>1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735A7" w:rsidRDefault="00F735A7" w:rsidP="00F735A7"/>
          <w:p w:rsidR="00F735A7" w:rsidRPr="00F735A7" w:rsidRDefault="00F735A7" w:rsidP="00F735A7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735A7" w:rsidRPr="00F735A7" w:rsidRDefault="00F735A7" w:rsidP="00F735A7">
            <w:r>
              <w:t>1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735A7" w:rsidRPr="00F735A7" w:rsidRDefault="00F735A7" w:rsidP="00F735A7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735A7" w:rsidRPr="00F735A7" w:rsidRDefault="00F735A7" w:rsidP="00F735A7">
            <w:r>
              <w:t>0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F735A7" w:rsidRPr="00F735A7" w:rsidRDefault="00F735A7" w:rsidP="00F735A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735A7" w:rsidRPr="00F735A7" w:rsidRDefault="00F735A7" w:rsidP="00F735A7">
            <w:pPr>
              <w:rPr>
                <w:sz w:val="20"/>
              </w:rPr>
            </w:pPr>
            <w:r>
              <w:t>0</w:t>
            </w:r>
          </w:p>
        </w:tc>
      </w:tr>
    </w:tbl>
    <w:p w:rsidR="00F735A7" w:rsidRDefault="00F735A7" w:rsidP="00F735A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F735A7" w:rsidRDefault="00F735A7" w:rsidP="00F735A7">
            <w:pPr>
              <w:jc w:val="both"/>
            </w:pPr>
          </w:p>
          <w:p w:rsidR="00F735A7" w:rsidRPr="00F735A7" w:rsidRDefault="00F735A7" w:rsidP="00F735A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 установила:</w:t>
            </w:r>
          </w:p>
        </w:tc>
      </w:tr>
    </w:tbl>
    <w:p w:rsidR="00F735A7" w:rsidRDefault="00F735A7" w:rsidP="00F735A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10ж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lastRenderedPageBreak/>
              <w:t>10з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Default="00F735A7" w:rsidP="00F735A7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A7" w:rsidRPr="00F735A7" w:rsidRDefault="00F735A7" w:rsidP="00F73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A7" w:rsidRPr="00F735A7" w:rsidRDefault="00F735A7" w:rsidP="00F735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A7" w:rsidRPr="00F735A7" w:rsidRDefault="00F735A7" w:rsidP="00F73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A7" w:rsidRPr="00F735A7" w:rsidRDefault="00F735A7" w:rsidP="00F73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Бабенков Роман Андреевич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3,39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r>
              <w:t>Шумаев Сергей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94,92</w:t>
            </w:r>
          </w:p>
        </w:tc>
      </w:tr>
    </w:tbl>
    <w:p w:rsidR="00F735A7" w:rsidRDefault="00F735A7" w:rsidP="00F735A7"/>
    <w:p w:rsidR="00F735A7" w:rsidRPr="00F735A7" w:rsidRDefault="00F735A7" w:rsidP="00F735A7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F735A7" w:rsidRDefault="00F735A7" w:rsidP="00F735A7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735A7" w:rsidRDefault="00F735A7" w:rsidP="00F735A7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F735A7" w:rsidRDefault="00F735A7" w:rsidP="00F735A7">
            <w:r>
              <w:t>59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F735A7" w:rsidRDefault="00F735A7" w:rsidP="00F735A7"/>
        </w:tc>
        <w:tc>
          <w:tcPr>
            <w:tcW w:w="2837" w:type="dxa"/>
            <w:shd w:val="clear" w:color="auto" w:fill="auto"/>
          </w:tcPr>
          <w:p w:rsidR="00F735A7" w:rsidRDefault="00F735A7" w:rsidP="00F735A7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F735A7" w:rsidRDefault="00F735A7" w:rsidP="00F735A7">
            <w:r>
              <w:t>81,94%</w:t>
            </w:r>
          </w:p>
        </w:tc>
      </w:tr>
    </w:tbl>
    <w:p w:rsidR="00F735A7" w:rsidRDefault="00F735A7" w:rsidP="00F735A7"/>
    <w:tbl>
      <w:tblPr>
        <w:tblW w:w="0" w:type="auto"/>
        <w:tblLayout w:type="fixed"/>
        <w:tblLook w:val="0000"/>
      </w:tblPr>
      <w:tblGrid>
        <w:gridCol w:w="9361"/>
      </w:tblGrid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F735A7" w:rsidRPr="00F735A7" w:rsidRDefault="00F735A7" w:rsidP="00F735A7">
            <w:pPr>
              <w:jc w:val="both"/>
            </w:pPr>
            <w:r>
              <w:t>В соответствии со статьей 24 Закона "О регулировании отдельных правоотношений, связанных с выборами в органы местного самоуправления Орловской области" Шумаев Сергей Васильевич признан избранным депутатом Ленинского сельского Совета народных депутатов по одномандатному избирательному округу №2</w:t>
            </w:r>
          </w:p>
        </w:tc>
      </w:tr>
    </w:tbl>
    <w:p w:rsidR="00F735A7" w:rsidRDefault="00F735A7" w:rsidP="00F735A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Pr="00F735A7" w:rsidRDefault="00F735A7" w:rsidP="00F735A7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r>
              <w:t>Ревякина Е.Н.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Default="00F735A7" w:rsidP="00F735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Pr="00F735A7" w:rsidRDefault="00F735A7" w:rsidP="00F735A7">
            <w:r>
              <w:rPr>
                <w:b/>
              </w:rPr>
              <w:t>Заместитель 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Новикова М.И.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Pr="00F735A7" w:rsidRDefault="00F735A7" w:rsidP="00F735A7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Кузберова Т.И.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Pr="00F735A7" w:rsidRDefault="00F735A7" w:rsidP="00F735A7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Бобракова Р.А.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Default="00F735A7" w:rsidP="00F735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Зимина Т.К.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Default="00F735A7" w:rsidP="00F735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Коклевская Л.И.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Default="00F735A7" w:rsidP="00F735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Кусков А.В.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Default="00F735A7" w:rsidP="00F735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Филимонов А.Ю.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  <w:tr w:rsidR="00F735A7" w:rsidTr="00F735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F735A7" w:rsidRDefault="00F735A7" w:rsidP="00F735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35A7" w:rsidRPr="00F735A7" w:rsidRDefault="00F735A7" w:rsidP="00F735A7">
            <w:pPr>
              <w:spacing w:before="100"/>
            </w:pPr>
            <w:r>
              <w:t>Чоня Е.Г.</w:t>
            </w:r>
          </w:p>
        </w:tc>
        <w:tc>
          <w:tcPr>
            <w:tcW w:w="284" w:type="dxa"/>
            <w:shd w:val="clear" w:color="auto" w:fill="auto"/>
          </w:tcPr>
          <w:p w:rsidR="00F735A7" w:rsidRDefault="00F735A7" w:rsidP="00F735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5A7" w:rsidRPr="00F735A7" w:rsidRDefault="00F735A7" w:rsidP="00F735A7">
            <w:pPr>
              <w:jc w:val="center"/>
              <w:rPr>
                <w:sz w:val="16"/>
              </w:rPr>
            </w:pPr>
          </w:p>
        </w:tc>
      </w:tr>
    </w:tbl>
    <w:p w:rsidR="00F735A7" w:rsidRDefault="00F735A7" w:rsidP="00F735A7"/>
    <w:p w:rsidR="00F735A7" w:rsidRDefault="00F735A7" w:rsidP="00F735A7"/>
    <w:p w:rsidR="00EB06F9" w:rsidRPr="00F735A7" w:rsidRDefault="00F735A7" w:rsidP="00F735A7">
      <w:pPr>
        <w:jc w:val="center"/>
        <w:rPr>
          <w:b/>
        </w:rPr>
      </w:pPr>
      <w:r>
        <w:rPr>
          <w:b/>
        </w:rPr>
        <w:t>М.П.         Протокол подписан 10 сентября 2017 года в 21 часов 50 минут</w:t>
      </w:r>
    </w:p>
    <w:sectPr w:rsidR="00EB06F9" w:rsidRPr="00F735A7" w:rsidSect="00F735A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E2201F"/>
    <w:rsid w:val="00E70E23"/>
    <w:rsid w:val="00EB06F9"/>
    <w:rsid w:val="00F7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Лыкин</cp:lastModifiedBy>
  <cp:revision>2</cp:revision>
  <dcterms:created xsi:type="dcterms:W3CDTF">2017-09-12T07:28:00Z</dcterms:created>
  <dcterms:modified xsi:type="dcterms:W3CDTF">2017-09-12T07:28:00Z</dcterms:modified>
</cp:coreProperties>
</file>